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sz w:val="40"/>
          <w:szCs w:val="40"/>
        </w:rPr>
        <w:t xml:space="preserve">David Domingo</w:t>
      </w:r>
    </w:p>
    <w:p>
      <w:pPr>
        <w:spacing w:after="60"/>
      </w:pPr>
      <w:r>
        <w:rPr>
          <w:color w:val="2E74B5"/>
          <w:sz w:val="22"/>
          <w:szCs w:val="22"/>
        </w:rPr>
        <w:t xml:space="preserve">Staff / Principal Software Engineer  |  Full-Stack, Platform &amp; Integrations</w:t>
      </w:r>
    </w:p>
    <w:p>
      <w:pPr>
        <w:spacing w:after="60"/>
      </w:pPr>
      <w:r>
        <w:rPr>
          <w:color w:val="444444"/>
          <w:sz w:val="19"/>
          <w:szCs w:val="19"/>
        </w:rPr>
        <w:t xml:space="preserve">Mooresville, NC  |  (919) 867-9171  |  yo@epicdavid.com  |  linkedin.com/in/epicdavid  |  github.com/Snesi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SUMMARY</w:t>
      </w:r>
    </w:p>
    <w:p>
      <w:pPr>
        <w:spacing w:after="80"/>
      </w:pPr>
      <w:r>
        <w:rPr>
          <w:sz w:val="20"/>
          <w:szCs w:val="20"/>
        </w:rPr>
        <w:t xml:space="preserve">Staff / Principal Software Engineer with 15+ years designing and building scalable, event-driven systems, high-performance frontends, and reliable integrations across AWS, GCP, and Kubernetes. Deep hands-on experience in architecture, performance optimization, and platform modernization.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CORE SKILLS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Languages &amp; Frameworks: </w:t>
      </w:r>
      <w:r>
        <w:rPr>
          <w:sz w:val="20"/>
          <w:szCs w:val="20"/>
        </w:rPr>
        <w:t xml:space="preserve">TypeScript / Node.js (NestJS), Java / Kotlin (Spring Boot), Go, Python (FastAPI), React, React Router, Next.js, Angular</w:t>
      </w:r>
    </w:p>
    <w:p>
      <w:pPr>
        <w:spacing w:after="6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AWS (EKS, ECS, Lambda, API Gateway, SQS, S3, RDS), GCP, Cloudflare Workers, Kubernetes, Docker, IaC (CDK, Pulumi, Terraform), CI/CD</w:t>
      </w:r>
    </w:p>
    <w:p>
      <w:pPr>
        <w:spacing w:after="60"/>
      </w:pPr>
      <w:r>
        <w:rPr>
          <w:b/>
          <w:bCs/>
          <w:sz w:val="20"/>
          <w:szCs w:val="20"/>
        </w:rPr>
        <w:t xml:space="preserve">Data &amp; Reliability: </w:t>
      </w:r>
      <w:r>
        <w:rPr>
          <w:sz w:val="20"/>
          <w:szCs w:val="20"/>
        </w:rPr>
        <w:t xml:space="preserve">PostgreSQL, MySQL, DynamoDB, Snowflake, BigQuery, ClickHouse, NATS, Datadog, SLOs, Performance &amp; Database Optimization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Architecture &amp; Practices: </w:t>
      </w:r>
      <w:r>
        <w:rPr>
          <w:sz w:val="20"/>
          <w:szCs w:val="20"/>
        </w:rPr>
        <w:t xml:space="preserve">Event-Driven Systems, Microservices, Integrations, API Design, Technical Leadership, Mentorship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EXPERIENCE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Phoenix Ecommerce Technologies - Mooresville, NC (Remote)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Engineering Lead</w:t>
      </w:r>
      <w:r>
        <w:rPr>
          <w:sz w:val="20"/>
          <w:szCs w:val="20"/>
        </w:rPr>
        <w:t xml:space="preserve">   |   Feb 2026 -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Architect and deliver payments end to end: React + React Router checkout, a server-rendered React portal, and a NestJS backend on AWS EKS (MySQL), plus Cloudflare Workers and GCP / BigQuery / ClickHouse analytics.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Improved database performance ~34% and eliminated lock contention (Repeatable Read to Read Committed); hardened Shopify webhooks and added payment-gateway reconciliation.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Raised all service SLOs to four nines (99.99%) with Datadog observability; champion an AI-assisted SDLC with Claude Code.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React, NestJS, AWS EKS, MySQL, Cloudflare Workers, GCP, BigQuery, ClickHouse, Datadog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PetScreening - Mooresville, NC (Hybrid)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Senior Staff Engineer (prev. Staff Solutions &amp; Staff Software Engineer)</w:t>
      </w:r>
      <w:r>
        <w:rPr>
          <w:sz w:val="20"/>
          <w:szCs w:val="20"/>
        </w:rPr>
        <w:t xml:space="preserve">   |   Jan 2024 - Mar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Set technical direction, architecture, and strategy across effectively every engineering project; partnered with the incoming Principal to shape the stack.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Defined resilient partner-integration standards (webhook queuing, polling, two-way sync) for the largest partners; led decoupling of a Ruby on Rails monolith into domain services.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Introduced trunk-based development and feature flags and kick-started Project Paws (an AI-driven verification initiative) as engineering scaled from 2 to 15 (650%).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Kotlin, Spring Boot, Go, NestJS, TypeScript, NATS, AWS (EKS / ECS / Lambda), Pulumi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EARLIER EXPERIENCE</w:t>
      </w:r>
    </w:p>
    <w:p>
      <w:pPr>
        <w:spacing w:after="50"/>
      </w:pPr>
      <w:r>
        <w:rPr>
          <w:b/>
          <w:bCs/>
          <w:sz w:val="20"/>
          <w:szCs w:val="20"/>
        </w:rPr>
        <w:t xml:space="preserve">Senior Software Engineer, ParetoHealth</w:t>
      </w:r>
      <w:r>
        <w:rPr>
          <w:color w:val="444444"/>
          <w:sz w:val="20"/>
          <w:szCs w:val="20"/>
        </w:rPr>
        <w:t xml:space="preserve">   |   Remote | 2023 - 2024</w:t>
      </w:r>
    </w:p>
    <w:p>
      <w:pPr>
        <w:spacing w:after="50"/>
      </w:pPr>
      <w:r>
        <w:rPr>
          <w:b/>
          <w:bCs/>
          <w:sz w:val="20"/>
          <w:szCs w:val="20"/>
        </w:rPr>
        <w:t xml:space="preserve">Senior Software Engineer, Bonus Homes</w:t>
      </w:r>
      <w:r>
        <w:rPr>
          <w:color w:val="444444"/>
          <w:sz w:val="20"/>
          <w:szCs w:val="20"/>
        </w:rPr>
        <w:t xml:space="preserve">   |   Remote | 2022 - 2023</w:t>
      </w:r>
    </w:p>
    <w:p>
      <w:pPr>
        <w:spacing w:after="50"/>
      </w:pPr>
      <w:r>
        <w:rPr>
          <w:b/>
          <w:bCs/>
          <w:sz w:val="20"/>
          <w:szCs w:val="20"/>
        </w:rPr>
        <w:t xml:space="preserve">Software Engineer, Sunday</w:t>
      </w:r>
      <w:r>
        <w:rPr>
          <w:color w:val="444444"/>
          <w:sz w:val="20"/>
          <w:szCs w:val="20"/>
        </w:rPr>
        <w:t xml:space="preserve">   |   Remote | 2022</w:t>
      </w:r>
    </w:p>
    <w:p>
      <w:pPr>
        <w:spacing w:after="50"/>
      </w:pPr>
      <w:r>
        <w:rPr>
          <w:b/>
          <w:bCs/>
          <w:sz w:val="20"/>
          <w:szCs w:val="20"/>
        </w:rPr>
        <w:t xml:space="preserve">Senior Consultant, Slalom</w:t>
      </w:r>
      <w:r>
        <w:rPr>
          <w:color w:val="444444"/>
          <w:sz w:val="20"/>
          <w:szCs w:val="20"/>
        </w:rPr>
        <w:t xml:space="preserve">   |   Charlotte, NC | 2020 - 2022</w:t>
      </w:r>
    </w:p>
    <w:p>
      <w:pPr>
        <w:spacing w:after="50"/>
      </w:pPr>
      <w:r>
        <w:rPr>
          <w:b/>
          <w:bCs/>
          <w:sz w:val="20"/>
          <w:szCs w:val="20"/>
        </w:rPr>
        <w:t xml:space="preserve">Lead Developer, PayTomorrow</w:t>
      </w:r>
      <w:r>
        <w:rPr>
          <w:color w:val="444444"/>
          <w:sz w:val="20"/>
          <w:szCs w:val="20"/>
        </w:rPr>
        <w:t xml:space="preserve">   |   2017 - 2020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EDUCATION</w:t>
      </w:r>
    </w:p>
    <w:p>
      <w:pPr>
        <w:spacing w:after="80"/>
      </w:pPr>
      <w:r>
        <w:rPr>
          <w:sz w:val="20"/>
          <w:szCs w:val="20"/>
        </w:rPr>
        <w:t xml:space="preserve">M.S. High Performance Web Development &amp; B.S. Multimedia Engineering - La Salle, Universitat Ramon Llull (Barcelona, Spain)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LANGUAGES</w:t>
      </w:r>
    </w:p>
    <w:p>
      <w:pPr>
        <w:spacing w:after="80"/>
      </w:pPr>
      <w:r>
        <w:rPr>
          <w:sz w:val="20"/>
          <w:szCs w:val="20"/>
        </w:rPr>
        <w:t xml:space="preserve">English (Native), Spanish (Native), Catalan (Native)</w:t>
      </w:r>
    </w:p>
    <w:sectPr>
      <w:pgSz w:w="11906" w:h="16838" w:orient="portrait"/>
      <w:pgMar w:top="720" w:right="800" w:bottom="72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Domingo - Resume</dc:title>
  <dc:creator>David Domingo</dc:creator>
  <cp:lastModifiedBy>Un-named</cp:lastModifiedBy>
  <cp:revision>1</cp:revision>
  <dcterms:created xsi:type="dcterms:W3CDTF">2026-06-20T14:46:09.197Z</dcterms:created>
  <dcterms:modified xsi:type="dcterms:W3CDTF">2026-06-20T14:46:09.197Z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